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B056A6" w:rsidRPr="00B056A6" w:rsidTr="00B056A6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kern w:val="36"/>
                <w:sz w:val="24"/>
                <w:lang w:eastAsia="ru-RU"/>
              </w:rPr>
              <w:t>УТВЕРЖДЕНЫ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 Совета Адвокатской Палаты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Марий Эл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 28.06.2004г.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дополнениями (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8 от 29.06.2006г.,</w:t>
            </w:r>
            <w:proofErr w:type="gramEnd"/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5 от 25.04.2007г.,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№1* от  17.01.2008г., 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№ 6** от 27.06.2008г., 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2*** от 29.01.2009г.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6**** от 19.05.2010г.)</w:t>
            </w:r>
            <w:proofErr w:type="gramEnd"/>
          </w:p>
        </w:tc>
      </w:tr>
    </w:tbl>
    <w:p w:rsidR="00B056A6" w:rsidRPr="00B056A6" w:rsidRDefault="00B056A6" w:rsidP="00B05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056A6" w:rsidRPr="00B056A6" w:rsidRDefault="00B056A6" w:rsidP="00B05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РЕКОМЕНДУЕМЫЕ МИНИМАЛЬНЫЕ СТАВКИ ГОНОРАРА</w:t>
      </w:r>
    </w:p>
    <w:p w:rsidR="00B056A6" w:rsidRPr="00B056A6" w:rsidRDefault="00B056A6" w:rsidP="00B05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ОКАЗАНИЕ РАЗОВОЙ ЮРИДИЧЕСКОЙ ПОМОЩИ АДВОКАТАМИ</w:t>
      </w:r>
    </w:p>
    <w:p w:rsidR="00B056A6" w:rsidRPr="00B056A6" w:rsidRDefault="00B056A6" w:rsidP="00B0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6A6">
        <w:rPr>
          <w:rFonts w:ascii="Arial" w:eastAsia="Times New Roman" w:hAnsi="Arial" w:cs="Arial"/>
          <w:sz w:val="24"/>
          <w:szCs w:val="24"/>
          <w:lang w:eastAsia="ru-RU"/>
        </w:rPr>
        <w:t xml:space="preserve">(оплата производится по соглашению сторон в рублях </w:t>
      </w:r>
      <w:proofErr w:type="gramEnd"/>
    </w:p>
    <w:p w:rsidR="00B056A6" w:rsidRPr="00B056A6" w:rsidRDefault="00B056A6" w:rsidP="00B05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sz w:val="24"/>
          <w:szCs w:val="24"/>
          <w:lang w:eastAsia="ru-RU"/>
        </w:rPr>
        <w:t>не менее суммы, указанной в тарифе)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71"/>
        <w:gridCol w:w="1600"/>
      </w:tblGrid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ДЛЯ ГРАЖДАН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kern w:val="36"/>
                <w:sz w:val="24"/>
                <w:lang w:eastAsia="ru-RU"/>
              </w:rPr>
              <w:t>РУБЛЕЙ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Устная консультация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от  300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по законодательству (письменная)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1000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1000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запроса на получение документа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от 200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Ознакомление с материалами клиента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    в юридической консультации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        в месте нахождения документа (в т.ч. в суде, административном органе)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1000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2500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проектов договоров, контрактов, уставов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АДМИНИСТРАТИВНЫМ ДЕЛАМ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Представительство в административных органах (в час)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Представительство в суде 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Ознакомление с материалами дела (за 1 том)****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3500****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жалобы****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3500****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ГРАЖДАНСКИМ ДЕЛАМ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Гонорар от суммы исковых требований по имущественным спорам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10-15 %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материалов дела (1 том)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3500***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искового заявления, кассационной и надзорной жалоб,*** претензии, иного документа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3000***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направление дела на экспертизу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направление дела в суд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2500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адвоката в суде </w:t>
            </w:r>
            <w:r w:rsidRPr="00B056A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инстанции 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адвоката в суде апелляционной,*** кассационной инстанции 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)**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 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Внесудебная*** работа адвоката на выезде по поручению клиента (1 час)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3000****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УГОЛОВНЫМ ДЕЛАМ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защитника на предварительном следствии (1 день)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участие в судебном заседании по избранию меры пресечения 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защитника в суде 1 инстанции 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защитника в Верховном суде РМЭ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кассационной жалобы адвокатом, участвовавшим в деле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кассационной жалобы адвокатом, не участвовавшим в деле, 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ознакомление с делом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защитника в заседании суда апелляционной,*** кассационной инстанции 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защитника в надзорном производстве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Посещение места содержания заключенных (1 посещение   ИЗ-12/1,  </w:t>
            </w:r>
            <w:proofErr w:type="gramEnd"/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                                                                           </w:t>
            </w:r>
            <w:proofErr w:type="gram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ИК)</w:t>
            </w:r>
            <w:proofErr w:type="gram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 от 3000, 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 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материалов дела (1 том)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АРБИТРАЖНЫМ ДЕЛАМ ЮРИДИЧЕСКИХ И ФИЗИЧЕСКИХ ЛИЦ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Гонорар от суммы исковых требований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20 %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документами клиента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претензии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  3000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Правовая экспертиза документов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искового заявления (отзыва на исковое заявление)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направление дела в суд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адвоката в суде первой инстанции 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апелляционной (кассационной) жалобы, отзыва на апелляционную (кассационную) жалобу***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 адвоката в суде апелляционной (кассационной) инстанции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15000***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жалобы в Высший Арбитражный Суд Российской Федерации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адвоката в исполнительном производстве (1 день)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от 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Внесудебная***  работа адвоката на выезде по поручению клиента (1 час)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 3000****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материалов дела (1 том)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5000****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056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УСЛУГИ ДЛЯ ГРАЖДАН И ЮРИДИЧЕСКИХ ЛИЦ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жалобы в Конституционный Суд Российской Федерации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жалобы в Европейский Суд по правам человека (Страсбург)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обслуживание юридических лиц по договору (1 месяц)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семейного адвоката (1 месяц)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10000</w:t>
            </w:r>
          </w:p>
        </w:tc>
      </w:tr>
      <w:tr w:rsidR="00B056A6" w:rsidRPr="00B056A6" w:rsidTr="00B056A6">
        <w:tc>
          <w:tcPr>
            <w:tcW w:w="8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защитника в судебном заседании Верховного суда Российской Федерации  (1 </w:t>
            </w:r>
            <w:proofErr w:type="spellStart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судодень</w:t>
            </w:r>
            <w:proofErr w:type="spellEnd"/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A6" w:rsidRPr="00B056A6" w:rsidRDefault="00B056A6" w:rsidP="00B05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20000</w:t>
            </w:r>
          </w:p>
        </w:tc>
      </w:tr>
    </w:tbl>
    <w:p w:rsidR="00B056A6" w:rsidRPr="00B056A6" w:rsidRDefault="00B056A6" w:rsidP="00B05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056A6" w:rsidRPr="00B056A6" w:rsidRDefault="00B056A6" w:rsidP="00B05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056A6" w:rsidRPr="00B056A6" w:rsidRDefault="00B056A6" w:rsidP="00B05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Примечание:</w:t>
      </w:r>
    </w:p>
    <w:p w:rsidR="00B056A6" w:rsidRPr="00B056A6" w:rsidRDefault="00B056A6" w:rsidP="00B056A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sz w:val="24"/>
          <w:szCs w:val="24"/>
          <w:lang w:eastAsia="ru-RU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образования. 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:rsidR="00B056A6" w:rsidRPr="00B056A6" w:rsidRDefault="00B056A6" w:rsidP="00B056A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A6">
        <w:rPr>
          <w:rFonts w:ascii="Arial" w:eastAsia="Times New Roman" w:hAnsi="Arial" w:cs="Arial"/>
          <w:sz w:val="24"/>
          <w:szCs w:val="24"/>
          <w:lang w:eastAsia="ru-RU"/>
        </w:rPr>
        <w:t xml:space="preserve">Гонорар за участие в судебном заседании Верховного Суда Российской Федерации и работа адвоката за пределами Республики Марий Эл определяется дополнительным соглашением. Командировочные и иные расходы, связанные с оказанием юридической помощи, оплачиваются клиентом и определяются соглашением сторон, не менее стоимости фактических расходов </w:t>
      </w:r>
      <w:r w:rsidRPr="00B056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определяются в размере не менее 1000 руб. за 1 час работы с момента выезда адвоката по поручению клиента*.</w:t>
      </w:r>
    </w:p>
    <w:p w:rsidR="003743D6" w:rsidRPr="00B056A6" w:rsidRDefault="003743D6" w:rsidP="00B056A6"/>
    <w:sectPr w:rsidR="003743D6" w:rsidRPr="00B056A6" w:rsidSect="0037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A6"/>
    <w:rsid w:val="003743D6"/>
    <w:rsid w:val="00B056A6"/>
    <w:rsid w:val="00C4270F"/>
    <w:rsid w:val="00E3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6"/>
  </w:style>
  <w:style w:type="paragraph" w:styleId="1">
    <w:name w:val="heading 1"/>
    <w:basedOn w:val="a"/>
    <w:link w:val="10"/>
    <w:uiPriority w:val="9"/>
    <w:qFormat/>
    <w:rsid w:val="00B05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6A6"/>
    <w:rPr>
      <w:b/>
      <w:bCs/>
    </w:rPr>
  </w:style>
  <w:style w:type="character" w:styleId="a4">
    <w:name w:val="Hyperlink"/>
    <w:basedOn w:val="a0"/>
    <w:uiPriority w:val="99"/>
    <w:semiHidden/>
    <w:unhideWhenUsed/>
    <w:rsid w:val="00B056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walikan</dc:creator>
  <cp:lastModifiedBy>walikan</cp:lastModifiedBy>
  <cp:revision>1</cp:revision>
  <dcterms:created xsi:type="dcterms:W3CDTF">2011-06-20T10:02:00Z</dcterms:created>
  <dcterms:modified xsi:type="dcterms:W3CDTF">2011-06-20T10:08:00Z</dcterms:modified>
</cp:coreProperties>
</file>