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6" w:rsidRDefault="00706456" w:rsidP="007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06456" w:rsidRDefault="00706456" w:rsidP="007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706456" w:rsidRDefault="00706456" w:rsidP="007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Адвокатской палаты РМЭ </w:t>
      </w:r>
    </w:p>
    <w:p w:rsidR="00706456" w:rsidRDefault="002D7A6D" w:rsidP="007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</w:t>
      </w:r>
      <w:r w:rsidR="0070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6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4130" w:rsidRDefault="00A64130" w:rsidP="000C6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30" w:rsidRDefault="00A64130" w:rsidP="000C6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06456" w:rsidRPr="000C60C8" w:rsidRDefault="007C2A0C" w:rsidP="000C6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Адвокатской палаты Республики Марий Эл </w:t>
      </w:r>
      <w:proofErr w:type="gramStart"/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внедрения</w:t>
      </w:r>
      <w:r w:rsidR="000C60C8" w:rsidRPr="000C60C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Комплексной информационной системы адвокатуры России</w:t>
      </w:r>
      <w:r w:rsidR="000C60C8"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части подсистемы автоматизированного распределения между адвокатами поручений на защиту по назначению</w:t>
      </w:r>
      <w:proofErr w:type="gramEnd"/>
      <w:r w:rsidR="000C60C8"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(подсистема АРПН КИС АР)</w:t>
      </w: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456" w:rsidRPr="000C60C8" w:rsidRDefault="00706456" w:rsidP="0070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FC" w:rsidRPr="007565FC" w:rsidRDefault="007565FC" w:rsidP="00804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Адвокатской палаты РМЭ отмечает, что внедрение в опытную эксплуатацию </w:t>
      </w:r>
      <w:r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подсистемы автоматизированного распределения между адвокатами поручений на защиту по назначению </w:t>
      </w:r>
      <w:r w:rsidRPr="007565F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Комплексной информационной системы адвокатуры России</w:t>
      </w:r>
      <w:r w:rsidRP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адвокатских палатах регионов, в том числе и в Адвокатской палате РМЭ.</w:t>
      </w:r>
    </w:p>
    <w:p w:rsidR="007565FC" w:rsidRDefault="007C2A0C" w:rsidP="00804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17 февраля 2022 г. 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Адвокатской палате РМЭ</w:t>
      </w:r>
      <w:r w:rsidR="007565FC"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началось обучение, организованное 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Федеральной 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палатой адвокатов РФ 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операторов Адвока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тской палаты РМЭ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в Комплексной информационной сист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 адвокатуры России (</w:t>
      </w:r>
      <w:r w:rsidR="00B7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 АР).</w:t>
      </w:r>
    </w:p>
    <w:p w:rsidR="007C2A0C" w:rsidRPr="00804F05" w:rsidRDefault="007565FC" w:rsidP="00804F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период с 17 февраля 2022 г. по 01 июня 2022 г. было проведено 7 занятий, в которых приняли участие адвокаты 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тской палаты РМЭ, представители</w:t>
      </w:r>
      <w:r w:rsidR="007C2A0C" w:rsidRPr="00804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Верховного Суда Республики Марий </w:t>
      </w:r>
      <w:r w:rsidR="00B71383">
        <w:rPr>
          <w:rFonts w:ascii="Times New Roman" w:hAnsi="Times New Roman" w:cs="Times New Roman"/>
          <w:iCs/>
          <w:color w:val="000000"/>
          <w:sz w:val="28"/>
          <w:szCs w:val="28"/>
        </w:rPr>
        <w:t>Эл, Управления Судебного департамента в Республике Марий Эл.</w:t>
      </w:r>
    </w:p>
    <w:p w:rsidR="00B239F7" w:rsidRDefault="00804F05" w:rsidP="008A42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04F05">
        <w:rPr>
          <w:rFonts w:ascii="Times New Roman" w:hAnsi="Times New Roman" w:cs="Times New Roman"/>
          <w:sz w:val="28"/>
          <w:szCs w:val="28"/>
        </w:rPr>
        <w:t xml:space="preserve">С 01 июня 2022 г. </w:t>
      </w:r>
      <w:r w:rsidR="00B713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автоматизированное распределение поручений между адвокатами на защиту по назначению через </w:t>
      </w:r>
      <w:r w:rsidR="00B7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 АР</w:t>
      </w:r>
      <w:r w:rsidR="00B71383" w:rsidRPr="00804F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713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перешел </w:t>
      </w:r>
      <w:r w:rsidRPr="00804F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Верховный Суд Республики Марий Эл.</w:t>
      </w:r>
    </w:p>
    <w:p w:rsidR="00B71383" w:rsidRDefault="00B71383" w:rsidP="00A64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 период действия указанного распределения дел жалоб из Верховного Суда Республики Марий Эл на срыв судебных заседаний не поступало. Руководством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Верховного Суда Республики Марий Эл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адвокатами введение нового порядка распределения дел по назначению оценено как положительное, что устранило возможность субъективного влияния на распределение поручений по назначению.</w:t>
      </w:r>
    </w:p>
    <w:p w:rsidR="00B71383" w:rsidRDefault="00B71383" w:rsidP="00A64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Совет Адвокатской палаты РМЭ считает необходимым </w:t>
      </w:r>
      <w:r w:rsidR="00E77F0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продолжение работы распределения поручений между адвокатами через подсистему КИС АР органами дознания, предварительного следствия и суда. </w:t>
      </w:r>
    </w:p>
    <w:p w:rsidR="00A64130" w:rsidRDefault="00023F59" w:rsidP="00A64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hyperlink r:id="rId6" w:history="1">
        <w:r w:rsidRPr="00023F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подпунктом 5 пункта 3 статьи 31</w:t>
        </w:r>
      </w:hyperlink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Pr="00023F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подпунктом 3.1 пункта 3 статьи 37</w:t>
        </w:r>
      </w:hyperlink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31 мая 2002 г. № 63-ФЗ «Об адвокатской деятельности и адвокатуре в Российской Федерации», положениями </w:t>
      </w:r>
      <w:r w:rsidRPr="00023F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Адвокатской палаты Республики Марий Эл по исполнению </w:t>
      </w:r>
      <w:r w:rsidRPr="00023F59">
        <w:rPr>
          <w:rFonts w:ascii="Times New Roman" w:eastAsia="Times New Roman" w:hAnsi="Times New Roman" w:cs="Times New Roman"/>
          <w:sz w:val="28"/>
          <w:szCs w:val="28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г.</w:t>
      </w:r>
      <w:r w:rsidR="00CC6B80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proofErr w:type="gramEnd"/>
      <w:r w:rsidR="00C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CC6B80">
        <w:rPr>
          <w:rFonts w:ascii="Times New Roman" w:eastAsia="Times New Roman" w:hAnsi="Times New Roman" w:cs="Times New Roman"/>
          <w:sz w:val="28"/>
          <w:szCs w:val="28"/>
        </w:rPr>
        <w:t>Правила)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организации своевременного исполнения поручений органов дознания, предварительного следствия и суда о назначении адвокатов, Совет Адво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катской палаты Республики Марий Эл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23F59" w:rsidRPr="00001523" w:rsidRDefault="00023F59" w:rsidP="00A641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15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решил:</w:t>
      </w:r>
      <w:bookmarkStart w:id="0" w:name="_GoBack"/>
      <w:bookmarkEnd w:id="0"/>
    </w:p>
    <w:p w:rsidR="00001523" w:rsidRDefault="00001523" w:rsidP="00A641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456" w:rsidRPr="00023F59" w:rsidRDefault="000C60C8" w:rsidP="00023F5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r w:rsidR="00023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етить</w:t>
      </w:r>
      <w:r w:rsidRPr="0002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опыт внедрения КИС АР по распределению дел по назначению, в порядке ст. 50 УПК РФ в Верховном Суде РМЭ, что устранило возможность субъективного влияния на распределение поручений</w:t>
      </w:r>
      <w:r w:rsidR="0002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2C5" w:rsidRPr="000C60C8" w:rsidRDefault="008A42C5" w:rsidP="00023F5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распределение уголовных дел по назначению адвокатов в порядке ст. 50 УПК РФ через систему КИС АР в Йошкар-Олинском</w:t>
      </w:r>
      <w:r w:rsidR="0075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суде РМЭ с 15 сентября</w:t>
      </w: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0C60C8" w:rsidRPr="000C60C8" w:rsidRDefault="000C60C8" w:rsidP="00023F5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уведомления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60C8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Йошкар-Олинского городского</w:t>
      </w:r>
      <w:r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РМЭ по назначению адвокатов в качестве защитников в уголовном судопроизводстве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5F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15 сентября</w:t>
      </w:r>
      <w:r w:rsidRPr="000C60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2022 года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распределяться между адвокатами г. Йошкар-Олы исключитель</w:t>
      </w:r>
      <w:r w:rsidR="0075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использованием КИС АР.</w:t>
      </w:r>
      <w:r w:rsid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2C5" w:rsidRPr="000C60C8" w:rsidRDefault="008A42C5" w:rsidP="005B186C">
      <w:pPr>
        <w:pStyle w:val="a3"/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распределение уголовных дел по назначению адвокатов в порядке ст. 50 УПК РФ через систему КИС АР в </w:t>
      </w:r>
      <w:r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Следственном управлении Следственного комитета РФ по РМЭ в г. Й</w:t>
      </w:r>
      <w:r w:rsid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ошкар-Оле с 1 сентября 2022 г. С</w:t>
      </w:r>
      <w:r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целью провести совещание с руководством Следственного</w:t>
      </w:r>
      <w:r w:rsidR="005B186C"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Следственного комитета РФ по РМЭ в г. Йошкар-Оле 1 августа 2022 г.</w:t>
      </w:r>
      <w:proofErr w:type="gramEnd"/>
    </w:p>
    <w:p w:rsidR="005B186C" w:rsidRPr="008A42C5" w:rsidRDefault="005B186C" w:rsidP="005B186C">
      <w:pPr>
        <w:pStyle w:val="a3"/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распределение уголовных дел по назначению</w:t>
      </w:r>
      <w:r w:rsidRPr="008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в порядке ст. 50 УПК РФ через систему КИС 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МВД РМЭ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г. Йо</w:t>
      </w:r>
      <w:r w:rsidR="000C60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шкар-Оле с 1 сентября 2022 г. 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этой целью провести совещание с руководством МВД по РМЭ в августе 2022 г.</w:t>
      </w:r>
    </w:p>
    <w:p w:rsidR="005B186C" w:rsidRPr="000C60C8" w:rsidRDefault="005B186C" w:rsidP="000C60C8">
      <w:pPr>
        <w:pStyle w:val="a3"/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распределение уголовных дел по назначению адвокатов в порядке ст. 50 УПК РФ через систему КИС 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УФСБ по РМЭ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г. Йошкар-Оле с 1 сентября 2022 г. с этой целью провести совещание с </w:t>
      </w:r>
      <w:r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руководством </w:t>
      </w:r>
      <w:r w:rsidRPr="000C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УФСБ по РМЭ </w:t>
      </w:r>
      <w:r w:rsidRPr="000C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2022 г.</w:t>
      </w:r>
    </w:p>
    <w:p w:rsidR="00A70087" w:rsidRPr="00023F59" w:rsidRDefault="000C60C8" w:rsidP="000C60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адвокатом требований </w:t>
      </w:r>
      <w:r w:rsidR="00A64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указанных </w:t>
      </w:r>
      <w:r w:rsidR="00C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Pr="0002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основанием для принятия решения о возбуждении в отношении него дисциплинарного производства и влечет применение мер ответственности, установленных КПЭА.</w:t>
      </w:r>
    </w:p>
    <w:p w:rsidR="00023F59" w:rsidRPr="00023F59" w:rsidRDefault="00023F59" w:rsidP="000C60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9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адвокатов о принятом решении путем размещения информации на официальном сайте Адвокатской палаты Республики Марий Эл. </w:t>
      </w:r>
    </w:p>
    <w:sectPr w:rsidR="00023F59" w:rsidRPr="0002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742"/>
    <w:multiLevelType w:val="hybridMultilevel"/>
    <w:tmpl w:val="B61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32D8"/>
    <w:multiLevelType w:val="hybridMultilevel"/>
    <w:tmpl w:val="A962A332"/>
    <w:lvl w:ilvl="0" w:tplc="B3E878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C2559"/>
    <w:multiLevelType w:val="hybridMultilevel"/>
    <w:tmpl w:val="E6063ABE"/>
    <w:lvl w:ilvl="0" w:tplc="ACC6CE50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3B4C2B"/>
    <w:multiLevelType w:val="hybridMultilevel"/>
    <w:tmpl w:val="A1AE16D8"/>
    <w:lvl w:ilvl="0" w:tplc="DA0C99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56"/>
    <w:rsid w:val="00001523"/>
    <w:rsid w:val="00023F59"/>
    <w:rsid w:val="000C60C8"/>
    <w:rsid w:val="0015067E"/>
    <w:rsid w:val="002262FF"/>
    <w:rsid w:val="002D7A6D"/>
    <w:rsid w:val="00421FC7"/>
    <w:rsid w:val="005B186C"/>
    <w:rsid w:val="00706456"/>
    <w:rsid w:val="007565FC"/>
    <w:rsid w:val="007C2A0C"/>
    <w:rsid w:val="00804F05"/>
    <w:rsid w:val="008A42C5"/>
    <w:rsid w:val="00A62D24"/>
    <w:rsid w:val="00A64130"/>
    <w:rsid w:val="00A70087"/>
    <w:rsid w:val="00B239F7"/>
    <w:rsid w:val="00B71383"/>
    <w:rsid w:val="00C14672"/>
    <w:rsid w:val="00CC6B80"/>
    <w:rsid w:val="00E06D0E"/>
    <w:rsid w:val="00E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56"/>
    <w:pPr>
      <w:ind w:left="720"/>
      <w:contextualSpacing/>
    </w:pPr>
  </w:style>
  <w:style w:type="character" w:customStyle="1" w:styleId="apple-converted-space">
    <w:name w:val="apple-converted-space"/>
    <w:basedOn w:val="a0"/>
    <w:rsid w:val="000C60C8"/>
  </w:style>
  <w:style w:type="character" w:styleId="a4">
    <w:name w:val="Strong"/>
    <w:basedOn w:val="a0"/>
    <w:uiPriority w:val="22"/>
    <w:qFormat/>
    <w:rsid w:val="000C60C8"/>
    <w:rPr>
      <w:b/>
      <w:bCs/>
    </w:rPr>
  </w:style>
  <w:style w:type="character" w:styleId="a5">
    <w:name w:val="Hyperlink"/>
    <w:basedOn w:val="a0"/>
    <w:uiPriority w:val="99"/>
    <w:semiHidden/>
    <w:unhideWhenUsed/>
    <w:rsid w:val="000C6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56"/>
    <w:pPr>
      <w:ind w:left="720"/>
      <w:contextualSpacing/>
    </w:pPr>
  </w:style>
  <w:style w:type="character" w:customStyle="1" w:styleId="apple-converted-space">
    <w:name w:val="apple-converted-space"/>
    <w:basedOn w:val="a0"/>
    <w:rsid w:val="000C60C8"/>
  </w:style>
  <w:style w:type="character" w:styleId="a4">
    <w:name w:val="Strong"/>
    <w:basedOn w:val="a0"/>
    <w:uiPriority w:val="22"/>
    <w:qFormat/>
    <w:rsid w:val="000C60C8"/>
    <w:rPr>
      <w:b/>
      <w:bCs/>
    </w:rPr>
  </w:style>
  <w:style w:type="character" w:styleId="a5">
    <w:name w:val="Hyperlink"/>
    <w:basedOn w:val="a0"/>
    <w:uiPriority w:val="99"/>
    <w:semiHidden/>
    <w:unhideWhenUsed/>
    <w:rsid w:val="000C6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554">
                  <w:marLeft w:val="0"/>
                  <w:marRight w:val="0"/>
                  <w:marTop w:val="3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CE8FD5A000E385B8AE41A7776A6E1FA7EE85F9C74701D9795F992643E3515C77C4C95E2C252CBB5C1797FE7CF1916FF4DF749073BAE7AFO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8D6C048ABBDE667F97570DDD9696653FC6921791B5BE4537A20CAB82C19008D55A3AC6B3708D321831B90C608C19549DB99CFFF21DD0056X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2022-08-04T12:17:00Z</cp:lastPrinted>
  <dcterms:created xsi:type="dcterms:W3CDTF">2022-08-01T12:57:00Z</dcterms:created>
  <dcterms:modified xsi:type="dcterms:W3CDTF">2022-08-04T12:20:00Z</dcterms:modified>
</cp:coreProperties>
</file>